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8"/>
        <w:gridCol w:w="2682"/>
        <w:gridCol w:w="1066"/>
        <w:gridCol w:w="1198"/>
        <w:gridCol w:w="845"/>
        <w:gridCol w:w="877"/>
        <w:gridCol w:w="942"/>
        <w:gridCol w:w="1093"/>
        <w:gridCol w:w="983"/>
        <w:gridCol w:w="1043"/>
        <w:gridCol w:w="886"/>
        <w:gridCol w:w="14"/>
        <w:gridCol w:w="889"/>
        <w:gridCol w:w="955"/>
        <w:gridCol w:w="795"/>
      </w:tblGrid>
      <w:tr w:rsidR="00357DB8" w:rsidRPr="00357DB8" w:rsidTr="00B33092">
        <w:tc>
          <w:tcPr>
            <w:tcW w:w="14786" w:type="dxa"/>
            <w:gridSpan w:val="15"/>
          </w:tcPr>
          <w:p w:rsidR="00357DB8" w:rsidRPr="00357DB8" w:rsidRDefault="00357DB8" w:rsidP="00357DB8">
            <w:pPr>
              <w:ind w:right="57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357DB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Педагогический мониторинг образовательного процесса</w:t>
            </w:r>
          </w:p>
        </w:tc>
      </w:tr>
      <w:tr w:rsidR="00357DB8" w:rsidRPr="00357DB8" w:rsidTr="00B33092">
        <w:tc>
          <w:tcPr>
            <w:tcW w:w="14786" w:type="dxa"/>
            <w:gridSpan w:val="15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МБОУ СОШ №26 дошкольное отделение, подготовительная к школе группа №15 «Непоседы»</w:t>
            </w:r>
          </w:p>
        </w:tc>
      </w:tr>
      <w:tr w:rsidR="00357DB8" w:rsidRPr="00357DB8" w:rsidTr="00B33092">
        <w:tc>
          <w:tcPr>
            <w:tcW w:w="14786" w:type="dxa"/>
            <w:gridSpan w:val="15"/>
          </w:tcPr>
          <w:p w:rsidR="00357DB8" w:rsidRPr="00357DB8" w:rsidRDefault="00357DB8" w:rsidP="00357DB8">
            <w:pPr>
              <w:ind w:right="5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 2017 – 2018  учебный год</w:t>
            </w:r>
          </w:p>
        </w:tc>
      </w:tr>
      <w:tr w:rsidR="00357DB8" w:rsidRPr="00357DB8" w:rsidTr="00B33092">
        <w:tc>
          <w:tcPr>
            <w:tcW w:w="3200" w:type="dxa"/>
            <w:gridSpan w:val="2"/>
            <w:vMerge w:val="restart"/>
          </w:tcPr>
          <w:p w:rsidR="00357DB8" w:rsidRPr="00357DB8" w:rsidRDefault="00357DB8" w:rsidP="00357DB8">
            <w:pPr>
              <w:ind w:right="57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Фамилия, имя ребенка</w:t>
            </w:r>
          </w:p>
        </w:tc>
        <w:tc>
          <w:tcPr>
            <w:tcW w:w="9836" w:type="dxa"/>
            <w:gridSpan w:val="11"/>
          </w:tcPr>
          <w:p w:rsidR="00357DB8" w:rsidRPr="00357DB8" w:rsidRDefault="00357DB8" w:rsidP="00357DB8">
            <w:pPr>
              <w:ind w:right="57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Уровни по образовательным областям</w:t>
            </w:r>
          </w:p>
        </w:tc>
        <w:tc>
          <w:tcPr>
            <w:tcW w:w="1750" w:type="dxa"/>
            <w:gridSpan w:val="2"/>
            <w:vMerge w:val="restart"/>
          </w:tcPr>
          <w:p w:rsidR="00357DB8" w:rsidRPr="00357DB8" w:rsidRDefault="00357DB8" w:rsidP="00357DB8">
            <w:pPr>
              <w:ind w:right="57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357DB8" w:rsidRPr="00357DB8" w:rsidRDefault="00357DB8" w:rsidP="00357DB8">
            <w:pPr>
              <w:ind w:right="57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Итоговый результат</w:t>
            </w:r>
          </w:p>
        </w:tc>
      </w:tr>
      <w:tr w:rsidR="00357DB8" w:rsidRPr="00357DB8" w:rsidTr="00B33092">
        <w:tc>
          <w:tcPr>
            <w:tcW w:w="3200" w:type="dxa"/>
            <w:gridSpan w:val="2"/>
            <w:vMerge/>
          </w:tcPr>
          <w:p w:rsidR="00357DB8" w:rsidRPr="00357DB8" w:rsidRDefault="00357DB8" w:rsidP="00357DB8">
            <w:pPr>
              <w:ind w:right="57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4" w:type="dxa"/>
            <w:gridSpan w:val="2"/>
          </w:tcPr>
          <w:p w:rsidR="00357DB8" w:rsidRPr="00357DB8" w:rsidRDefault="00357DB8" w:rsidP="00357DB8">
            <w:pPr>
              <w:ind w:right="57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Социальн</w:t>
            </w:r>
            <w:proofErr w:type="gramStart"/>
            <w:r w:rsidRPr="00357D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о-</w:t>
            </w:r>
            <w:proofErr w:type="gramEnd"/>
            <w:r w:rsidRPr="00357D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коммуникативное развитие</w:t>
            </w:r>
          </w:p>
        </w:tc>
        <w:tc>
          <w:tcPr>
            <w:tcW w:w="1722" w:type="dxa"/>
            <w:gridSpan w:val="2"/>
          </w:tcPr>
          <w:p w:rsidR="00357DB8" w:rsidRPr="00357DB8" w:rsidRDefault="00357DB8" w:rsidP="00357DB8">
            <w:pPr>
              <w:ind w:right="57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Речевое развитие</w:t>
            </w:r>
          </w:p>
        </w:tc>
        <w:tc>
          <w:tcPr>
            <w:tcW w:w="2035" w:type="dxa"/>
            <w:gridSpan w:val="2"/>
          </w:tcPr>
          <w:p w:rsidR="00357DB8" w:rsidRPr="00357DB8" w:rsidRDefault="00357DB8" w:rsidP="00357DB8">
            <w:pPr>
              <w:ind w:right="57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Познавательное развитие</w:t>
            </w:r>
          </w:p>
        </w:tc>
        <w:tc>
          <w:tcPr>
            <w:tcW w:w="2026" w:type="dxa"/>
            <w:gridSpan w:val="2"/>
          </w:tcPr>
          <w:p w:rsidR="00357DB8" w:rsidRPr="00357DB8" w:rsidRDefault="00357DB8" w:rsidP="00357DB8">
            <w:pPr>
              <w:ind w:right="57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Художественн</w:t>
            </w:r>
            <w:proofErr w:type="gramStart"/>
            <w:r w:rsidRPr="00357D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о-</w:t>
            </w:r>
            <w:proofErr w:type="gramEnd"/>
            <w:r w:rsidRPr="00357D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эстетическое развитие</w:t>
            </w:r>
          </w:p>
        </w:tc>
        <w:tc>
          <w:tcPr>
            <w:tcW w:w="1789" w:type="dxa"/>
            <w:gridSpan w:val="3"/>
          </w:tcPr>
          <w:p w:rsidR="00357DB8" w:rsidRPr="00357DB8" w:rsidRDefault="00357DB8" w:rsidP="00357DB8">
            <w:pPr>
              <w:ind w:right="57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Физическое развитие</w:t>
            </w:r>
          </w:p>
        </w:tc>
        <w:tc>
          <w:tcPr>
            <w:tcW w:w="1750" w:type="dxa"/>
            <w:gridSpan w:val="2"/>
            <w:vMerge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66" w:type="dxa"/>
          </w:tcPr>
          <w:p w:rsidR="00357DB8" w:rsidRPr="00357DB8" w:rsidRDefault="00357DB8" w:rsidP="00357DB8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н/</w:t>
            </w:r>
            <w:proofErr w:type="gramStart"/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г</w:t>
            </w:r>
            <w:proofErr w:type="gramEnd"/>
          </w:p>
        </w:tc>
        <w:tc>
          <w:tcPr>
            <w:tcW w:w="1198" w:type="dxa"/>
          </w:tcPr>
          <w:p w:rsidR="00357DB8" w:rsidRPr="00357DB8" w:rsidRDefault="00357DB8" w:rsidP="00357DB8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к/</w:t>
            </w:r>
            <w:proofErr w:type="gramStart"/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г</w:t>
            </w:r>
            <w:proofErr w:type="gramEnd"/>
          </w:p>
        </w:tc>
        <w:tc>
          <w:tcPr>
            <w:tcW w:w="845" w:type="dxa"/>
          </w:tcPr>
          <w:p w:rsidR="00357DB8" w:rsidRPr="00357DB8" w:rsidRDefault="00357DB8" w:rsidP="00357DB8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н/</w:t>
            </w:r>
            <w:proofErr w:type="gramStart"/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г</w:t>
            </w:r>
            <w:proofErr w:type="gramEnd"/>
          </w:p>
        </w:tc>
        <w:tc>
          <w:tcPr>
            <w:tcW w:w="877" w:type="dxa"/>
          </w:tcPr>
          <w:p w:rsidR="00357DB8" w:rsidRPr="00357DB8" w:rsidRDefault="00357DB8" w:rsidP="00357DB8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к/</w:t>
            </w:r>
            <w:proofErr w:type="gramStart"/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г</w:t>
            </w:r>
            <w:proofErr w:type="gramEnd"/>
          </w:p>
        </w:tc>
        <w:tc>
          <w:tcPr>
            <w:tcW w:w="942" w:type="dxa"/>
          </w:tcPr>
          <w:p w:rsidR="00357DB8" w:rsidRPr="00357DB8" w:rsidRDefault="00357DB8" w:rsidP="00357DB8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н/</w:t>
            </w:r>
            <w:proofErr w:type="gramStart"/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г</w:t>
            </w:r>
            <w:proofErr w:type="gramEnd"/>
          </w:p>
        </w:tc>
        <w:tc>
          <w:tcPr>
            <w:tcW w:w="1093" w:type="dxa"/>
          </w:tcPr>
          <w:p w:rsidR="00357DB8" w:rsidRPr="00357DB8" w:rsidRDefault="00357DB8" w:rsidP="00357DB8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к/</w:t>
            </w:r>
            <w:proofErr w:type="gramStart"/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г</w:t>
            </w:r>
            <w:proofErr w:type="gramEnd"/>
          </w:p>
        </w:tc>
        <w:tc>
          <w:tcPr>
            <w:tcW w:w="983" w:type="dxa"/>
          </w:tcPr>
          <w:p w:rsidR="00357DB8" w:rsidRPr="00357DB8" w:rsidRDefault="00357DB8" w:rsidP="00357DB8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н/</w:t>
            </w:r>
            <w:proofErr w:type="gramStart"/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г</w:t>
            </w:r>
            <w:proofErr w:type="gramEnd"/>
          </w:p>
        </w:tc>
        <w:tc>
          <w:tcPr>
            <w:tcW w:w="1043" w:type="dxa"/>
          </w:tcPr>
          <w:p w:rsidR="00357DB8" w:rsidRPr="00357DB8" w:rsidRDefault="00357DB8" w:rsidP="00357DB8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к/</w:t>
            </w:r>
            <w:proofErr w:type="gramStart"/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г</w:t>
            </w:r>
            <w:proofErr w:type="gramEnd"/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н/</w:t>
            </w:r>
            <w:proofErr w:type="gramStart"/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г</w:t>
            </w:r>
            <w:proofErr w:type="gramEnd"/>
          </w:p>
        </w:tc>
        <w:tc>
          <w:tcPr>
            <w:tcW w:w="889" w:type="dxa"/>
          </w:tcPr>
          <w:p w:rsidR="00357DB8" w:rsidRPr="00357DB8" w:rsidRDefault="00357DB8" w:rsidP="00357DB8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к/</w:t>
            </w:r>
            <w:proofErr w:type="gramStart"/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г</w:t>
            </w:r>
            <w:proofErr w:type="gramEnd"/>
          </w:p>
        </w:tc>
        <w:tc>
          <w:tcPr>
            <w:tcW w:w="955" w:type="dxa"/>
          </w:tcPr>
          <w:p w:rsidR="00357DB8" w:rsidRPr="00357DB8" w:rsidRDefault="00357DB8" w:rsidP="00357DB8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н/</w:t>
            </w:r>
            <w:proofErr w:type="gramStart"/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г</w:t>
            </w:r>
            <w:proofErr w:type="gramEnd"/>
          </w:p>
        </w:tc>
        <w:tc>
          <w:tcPr>
            <w:tcW w:w="795" w:type="dxa"/>
          </w:tcPr>
          <w:p w:rsidR="00357DB8" w:rsidRPr="00357DB8" w:rsidRDefault="00357DB8" w:rsidP="00357DB8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к/</w:t>
            </w:r>
            <w:proofErr w:type="gramStart"/>
            <w:r w:rsidRPr="00357DB8">
              <w:rPr>
                <w:rFonts w:ascii="Times New Roman" w:eastAsia="Calibri" w:hAnsi="Times New Roman" w:cs="Times New Roman"/>
                <w:sz w:val="16"/>
                <w:szCs w:val="16"/>
              </w:rPr>
              <w:t>г</w:t>
            </w:r>
            <w:proofErr w:type="gramEnd"/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А. Руслан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rPr>
                <w:rFonts w:ascii="Times New Roman" w:eastAsia="Calibri" w:hAnsi="Times New Roman" w:cs="Times New Roman"/>
                <w:sz w:val="24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16"/>
              </w:rPr>
              <w:t>1,3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rPr>
                <w:rFonts w:ascii="Times New Roman" w:eastAsia="Calibri" w:hAnsi="Times New Roman" w:cs="Times New Roman"/>
                <w:sz w:val="24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16"/>
              </w:rPr>
              <w:t>1,8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rPr>
                <w:rFonts w:ascii="Times New Roman" w:eastAsia="Calibri" w:hAnsi="Times New Roman" w:cs="Times New Roman"/>
                <w:sz w:val="24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16"/>
              </w:rPr>
              <w:t>0,7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rPr>
                <w:rFonts w:ascii="Times New Roman" w:eastAsia="Calibri" w:hAnsi="Times New Roman" w:cs="Times New Roman"/>
                <w:sz w:val="24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16"/>
              </w:rPr>
              <w:t>1,5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rPr>
                <w:rFonts w:ascii="Times New Roman" w:eastAsia="Calibri" w:hAnsi="Times New Roman" w:cs="Times New Roman"/>
                <w:sz w:val="24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16"/>
              </w:rPr>
              <w:t>1,2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rPr>
                <w:rFonts w:ascii="Times New Roman" w:eastAsia="Calibri" w:hAnsi="Times New Roman" w:cs="Times New Roman"/>
                <w:sz w:val="24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16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rPr>
                <w:rFonts w:ascii="Times New Roman" w:eastAsia="Calibri" w:hAnsi="Times New Roman" w:cs="Times New Roman"/>
                <w:sz w:val="24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16"/>
              </w:rPr>
              <w:t>1,2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rPr>
                <w:rFonts w:ascii="Times New Roman" w:eastAsia="Calibri" w:hAnsi="Times New Roman" w:cs="Times New Roman"/>
                <w:sz w:val="24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16"/>
              </w:rPr>
              <w:t>1,9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rPr>
                <w:rFonts w:ascii="Times New Roman" w:eastAsia="Calibri" w:hAnsi="Times New Roman" w:cs="Times New Roman"/>
                <w:sz w:val="24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16"/>
              </w:rPr>
              <w:t>1,5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rPr>
                <w:rFonts w:ascii="Times New Roman" w:eastAsia="Calibri" w:hAnsi="Times New Roman" w:cs="Times New Roman"/>
                <w:sz w:val="24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16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rPr>
                <w:rFonts w:ascii="Times New Roman" w:eastAsia="Calibri" w:hAnsi="Times New Roman" w:cs="Times New Roman"/>
                <w:sz w:val="24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16"/>
              </w:rPr>
              <w:t>1,2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rPr>
                <w:rFonts w:ascii="Times New Roman" w:eastAsia="Calibri" w:hAnsi="Times New Roman" w:cs="Times New Roman"/>
                <w:sz w:val="24"/>
                <w:szCs w:val="16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16"/>
              </w:rPr>
              <w:t>2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А. Фёдор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Б. Кирилл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Б. Злата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В. Владимир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В. Тимофей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Г. Анна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Ж. Вероника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З. Алиса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И. Юлия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И. Кирилл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К. Иван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К. Полина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М. </w:t>
            </w:r>
            <w:proofErr w:type="spellStart"/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Аруузат</w:t>
            </w:r>
            <w:proofErr w:type="spellEnd"/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О. </w:t>
            </w:r>
            <w:proofErr w:type="spellStart"/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Аяна</w:t>
            </w:r>
            <w:proofErr w:type="spellEnd"/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П. Ирина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П. Захар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П. Константин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Р. Таисия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Р. Милана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С. Семён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С. Егор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С. Артём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Т. Денис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Т. Виталий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889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8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03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8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03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8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03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8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03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8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03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57DB8" w:rsidRPr="00357DB8" w:rsidTr="00B33092">
        <w:tc>
          <w:tcPr>
            <w:tcW w:w="51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68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8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03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57DB8" w:rsidRPr="00357DB8" w:rsidTr="00B33092">
        <w:tc>
          <w:tcPr>
            <w:tcW w:w="32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Уровень освоения ОП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8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03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57DB8" w:rsidRPr="00357DB8" w:rsidTr="00B33092">
        <w:tc>
          <w:tcPr>
            <w:tcW w:w="32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Всего детей: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8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03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57DB8" w:rsidRPr="00357DB8" w:rsidTr="00B33092">
        <w:tc>
          <w:tcPr>
            <w:tcW w:w="32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высокий уровень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8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03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2,6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17,6</w:t>
            </w:r>
          </w:p>
        </w:tc>
      </w:tr>
      <w:tr w:rsidR="00357DB8" w:rsidRPr="00357DB8" w:rsidTr="00B33092">
        <w:tc>
          <w:tcPr>
            <w:tcW w:w="3200" w:type="dxa"/>
            <w:gridSpan w:val="2"/>
            <w:tcBorders>
              <w:bottom w:val="single" w:sz="4" w:space="0" w:color="auto"/>
            </w:tcBorders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средний уровень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8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903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20,2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7,2</w:t>
            </w:r>
          </w:p>
        </w:tc>
      </w:tr>
      <w:tr w:rsidR="00357DB8" w:rsidRPr="00357DB8" w:rsidTr="00B33092">
        <w:tc>
          <w:tcPr>
            <w:tcW w:w="3200" w:type="dxa"/>
            <w:gridSpan w:val="2"/>
            <w:tcBorders>
              <w:top w:val="single" w:sz="4" w:space="0" w:color="auto"/>
            </w:tcBorders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низкий уровень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3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2,2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0,4</w:t>
            </w:r>
          </w:p>
        </w:tc>
      </w:tr>
      <w:tr w:rsidR="00357DB8" w:rsidRPr="00357DB8" w:rsidTr="00B33092">
        <w:tc>
          <w:tcPr>
            <w:tcW w:w="32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Всего %: 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8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03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57DB8" w:rsidRPr="00357DB8" w:rsidTr="00B33092">
        <w:tc>
          <w:tcPr>
            <w:tcW w:w="32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высокий уровень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88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03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69,6</w:t>
            </w:r>
          </w:p>
        </w:tc>
      </w:tr>
      <w:tr w:rsidR="00357DB8" w:rsidRPr="00357DB8" w:rsidTr="00B33092">
        <w:tc>
          <w:tcPr>
            <w:tcW w:w="32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средний уровень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8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903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80,8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28,8</w:t>
            </w:r>
          </w:p>
        </w:tc>
      </w:tr>
      <w:tr w:rsidR="00357DB8" w:rsidRPr="00357DB8" w:rsidTr="00B33092">
        <w:tc>
          <w:tcPr>
            <w:tcW w:w="3200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низкий уровень</w:t>
            </w:r>
          </w:p>
        </w:tc>
        <w:tc>
          <w:tcPr>
            <w:tcW w:w="106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98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77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42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9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8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43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86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03" w:type="dxa"/>
            <w:gridSpan w:val="2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5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8,8</w:t>
            </w:r>
          </w:p>
        </w:tc>
        <w:tc>
          <w:tcPr>
            <w:tcW w:w="795" w:type="dxa"/>
          </w:tcPr>
          <w:p w:rsidR="00357DB8" w:rsidRPr="00357DB8" w:rsidRDefault="00357DB8" w:rsidP="00357DB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7DB8">
              <w:rPr>
                <w:rFonts w:ascii="Times New Roman" w:eastAsia="Calibri" w:hAnsi="Times New Roman" w:cs="Times New Roman"/>
                <w:sz w:val="24"/>
                <w:szCs w:val="24"/>
              </w:rPr>
              <w:t>1,6</w:t>
            </w:r>
          </w:p>
        </w:tc>
      </w:tr>
    </w:tbl>
    <w:p w:rsidR="00357DB8" w:rsidRPr="00357DB8" w:rsidRDefault="00357DB8" w:rsidP="00357DB8">
      <w:pPr>
        <w:spacing w:after="0" w:line="240" w:lineRule="auto"/>
        <w:ind w:right="57"/>
        <w:rPr>
          <w:rFonts w:ascii="Calibri" w:eastAsia="Calibri" w:hAnsi="Calibri" w:cs="Times New Roman"/>
        </w:rPr>
      </w:pPr>
    </w:p>
    <w:p w:rsidR="00357DB8" w:rsidRPr="00357DB8" w:rsidRDefault="00357DB8" w:rsidP="00357DB8">
      <w:pPr>
        <w:spacing w:after="0" w:line="360" w:lineRule="auto"/>
        <w:ind w:right="57"/>
        <w:rPr>
          <w:rFonts w:ascii="Times New Roman" w:eastAsia="Calibri" w:hAnsi="Times New Roman" w:cs="Times New Roman"/>
          <w:sz w:val="24"/>
          <w:szCs w:val="24"/>
        </w:rPr>
      </w:pPr>
    </w:p>
    <w:p w:rsidR="00357DB8" w:rsidRPr="00357DB8" w:rsidRDefault="00357DB8" w:rsidP="00357DB8">
      <w:pPr>
        <w:rPr>
          <w:rFonts w:ascii="Times New Roman" w:eastAsia="Calibri" w:hAnsi="Times New Roman" w:cs="Times New Roman"/>
          <w:sz w:val="28"/>
          <w:szCs w:val="28"/>
        </w:rPr>
      </w:pPr>
      <w:r w:rsidRPr="00357DB8">
        <w:rPr>
          <w:rFonts w:ascii="Times New Roman" w:eastAsia="Calibri" w:hAnsi="Times New Roman" w:cs="Times New Roman"/>
          <w:sz w:val="28"/>
          <w:szCs w:val="28"/>
        </w:rPr>
        <w:t>Воспитатели: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>группа №15</w:t>
      </w:r>
      <w:r w:rsidRPr="00357DB8">
        <w:rPr>
          <w:rFonts w:ascii="Times New Roman" w:eastAsia="Calibri" w:hAnsi="Times New Roman" w:cs="Times New Roman"/>
          <w:sz w:val="28"/>
          <w:szCs w:val="28"/>
        </w:rPr>
        <w:t xml:space="preserve">  /</w:t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>Молостова А.В.</w:t>
      </w:r>
      <w:r w:rsidRPr="00357DB8">
        <w:rPr>
          <w:rFonts w:ascii="Times New Roman" w:eastAsia="Calibri" w:hAnsi="Times New Roman" w:cs="Times New Roman"/>
          <w:sz w:val="28"/>
          <w:szCs w:val="28"/>
        </w:rPr>
        <w:t>/ ____________________</w:t>
      </w:r>
    </w:p>
    <w:p w:rsidR="00357DB8" w:rsidRPr="00357DB8" w:rsidRDefault="00357DB8" w:rsidP="00357DB8">
      <w:pPr>
        <w:rPr>
          <w:rFonts w:ascii="Times New Roman" w:eastAsia="Calibri" w:hAnsi="Times New Roman" w:cs="Times New Roman"/>
          <w:sz w:val="28"/>
          <w:szCs w:val="28"/>
        </w:rPr>
      </w:pPr>
      <w:r w:rsidRPr="00357DB8">
        <w:rPr>
          <w:rFonts w:ascii="Times New Roman" w:eastAsia="Calibri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>Группа №15</w:t>
      </w:r>
      <w:r w:rsidRPr="00357DB8">
        <w:rPr>
          <w:rFonts w:ascii="Times New Roman" w:eastAsia="Calibri" w:hAnsi="Times New Roman" w:cs="Times New Roman"/>
          <w:sz w:val="28"/>
          <w:szCs w:val="28"/>
        </w:rPr>
        <w:t xml:space="preserve">  /</w:t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>Михеева М.С.</w:t>
      </w:r>
      <w:r w:rsidRPr="00357DB8">
        <w:rPr>
          <w:rFonts w:ascii="Times New Roman" w:eastAsia="Calibri" w:hAnsi="Times New Roman" w:cs="Times New Roman"/>
          <w:sz w:val="28"/>
          <w:szCs w:val="28"/>
        </w:rPr>
        <w:t>/ ____________________</w:t>
      </w:r>
    </w:p>
    <w:p w:rsidR="00357DB8" w:rsidRPr="00357DB8" w:rsidRDefault="00357DB8" w:rsidP="00357DB8">
      <w:pPr>
        <w:rPr>
          <w:rFonts w:ascii="Times New Roman" w:eastAsia="Calibri" w:hAnsi="Times New Roman" w:cs="Times New Roman"/>
          <w:sz w:val="28"/>
          <w:szCs w:val="28"/>
        </w:rPr>
      </w:pPr>
      <w:r w:rsidRPr="00357DB8">
        <w:rPr>
          <w:rFonts w:ascii="Times New Roman" w:eastAsia="Calibri" w:hAnsi="Times New Roman" w:cs="Times New Roman"/>
          <w:sz w:val="28"/>
          <w:szCs w:val="28"/>
        </w:rPr>
        <w:t xml:space="preserve">                       _______  /___________________/ ____________________</w:t>
      </w:r>
    </w:p>
    <w:p w:rsidR="00357DB8" w:rsidRPr="00357DB8" w:rsidRDefault="00357DB8" w:rsidP="00357DB8">
      <w:pPr>
        <w:spacing w:after="0" w:line="240" w:lineRule="auto"/>
        <w:ind w:right="57"/>
        <w:rPr>
          <w:rFonts w:ascii="Times New Roman" w:eastAsia="Calibri" w:hAnsi="Times New Roman" w:cs="Times New Roman"/>
          <w:sz w:val="28"/>
          <w:szCs w:val="28"/>
        </w:rPr>
      </w:pPr>
      <w:r w:rsidRPr="00357DB8">
        <w:rPr>
          <w:rFonts w:ascii="Times New Roman" w:eastAsia="Calibri" w:hAnsi="Times New Roman" w:cs="Times New Roman"/>
          <w:sz w:val="28"/>
          <w:szCs w:val="28"/>
        </w:rPr>
        <w:t xml:space="preserve">                       _______  /___________________/ ____________________</w:t>
      </w:r>
    </w:p>
    <w:p w:rsidR="00357DB8" w:rsidRPr="00357DB8" w:rsidRDefault="00357DB8" w:rsidP="00357DB8">
      <w:pPr>
        <w:spacing w:after="0"/>
        <w:ind w:left="57" w:right="57"/>
        <w:rPr>
          <w:rFonts w:ascii="Times New Roman" w:eastAsia="Calibri" w:hAnsi="Times New Roman" w:cs="Times New Roman"/>
          <w:sz w:val="24"/>
          <w:szCs w:val="24"/>
        </w:rPr>
      </w:pPr>
    </w:p>
    <w:p w:rsidR="00357DB8" w:rsidRPr="00357DB8" w:rsidRDefault="00357DB8" w:rsidP="00357DB8">
      <w:pPr>
        <w:spacing w:after="0"/>
        <w:ind w:left="57" w:right="57"/>
        <w:rPr>
          <w:rFonts w:ascii="Times New Roman" w:eastAsia="Calibri" w:hAnsi="Times New Roman" w:cs="Times New Roman"/>
          <w:sz w:val="24"/>
          <w:szCs w:val="24"/>
        </w:rPr>
      </w:pPr>
    </w:p>
    <w:p w:rsidR="00357DB8" w:rsidRPr="00357DB8" w:rsidRDefault="00357DB8" w:rsidP="00357DB8">
      <w:pPr>
        <w:spacing w:after="0"/>
        <w:rPr>
          <w:rFonts w:ascii="Times New Roman" w:eastAsia="Calibri" w:hAnsi="Times New Roman" w:cs="Times New Roman"/>
          <w:b/>
          <w:sz w:val="36"/>
          <w:szCs w:val="36"/>
        </w:rPr>
      </w:pPr>
    </w:p>
    <w:p w:rsidR="00357DB8" w:rsidRDefault="00357DB8" w:rsidP="00357DB8">
      <w:pPr>
        <w:rPr>
          <w:rFonts w:ascii="Times New Roman" w:eastAsia="Calibri" w:hAnsi="Times New Roman" w:cs="Times New Roman"/>
          <w:b/>
        </w:rPr>
      </w:pPr>
    </w:p>
    <w:p w:rsidR="00357DB8" w:rsidRPr="00357DB8" w:rsidRDefault="00357DB8" w:rsidP="00357DB8">
      <w:pPr>
        <w:rPr>
          <w:rFonts w:ascii="Times New Roman" w:eastAsia="Calibri" w:hAnsi="Times New Roman" w:cs="Times New Roman"/>
          <w:b/>
        </w:rPr>
      </w:pPr>
    </w:p>
    <w:p w:rsidR="00357DB8" w:rsidRPr="00357DB8" w:rsidRDefault="00357DB8" w:rsidP="00357DB8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357DB8">
        <w:rPr>
          <w:rFonts w:ascii="Times New Roman" w:eastAsia="Calibri" w:hAnsi="Times New Roman" w:cs="Times New Roman"/>
          <w:b/>
          <w:bCs/>
          <w:sz w:val="32"/>
          <w:szCs w:val="32"/>
        </w:rPr>
        <w:lastRenderedPageBreak/>
        <w:t>РЕЗУЛЬТАТЫ диагностики уровня развития детей:</w:t>
      </w: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u w:val="single"/>
        </w:rPr>
      </w:pPr>
      <w:r w:rsidRPr="00357DB8">
        <w:rPr>
          <w:rFonts w:ascii="Times New Roman" w:eastAsia="Calibri" w:hAnsi="Times New Roman" w:cs="Times New Roman"/>
          <w:bCs/>
          <w:sz w:val="24"/>
          <w:szCs w:val="24"/>
          <w:u w:val="single"/>
        </w:rPr>
        <w:t>НАЧАЛО ГОДА:</w:t>
      </w: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u w:val="single"/>
        </w:rPr>
      </w:pPr>
    </w:p>
    <w:p w:rsid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Всего детей по списку: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 25  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 детей                  </w:t>
      </w: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Всего обследуемых детей: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25 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 детей</w:t>
      </w: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Высокий уровень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3  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 детей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12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>%</w:t>
      </w: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Средний уровень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20   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 детей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80  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>%</w:t>
      </w: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357DB8">
        <w:rPr>
          <w:rFonts w:ascii="Times New Roman" w:eastAsia="Calibri" w:hAnsi="Times New Roman" w:cs="Times New Roman"/>
          <w:bCs/>
          <w:sz w:val="24"/>
          <w:szCs w:val="24"/>
        </w:rPr>
        <w:t>Низкий уровень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 2 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 детей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8 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>%</w:t>
      </w: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8"/>
          <w:szCs w:val="24"/>
        </w:rPr>
      </w:pPr>
      <w:r w:rsidRPr="00357DB8">
        <w:rPr>
          <w:rFonts w:ascii="Times New Roman" w:eastAsia="Calibri" w:hAnsi="Times New Roman" w:cs="Times New Roman"/>
          <w:bCs/>
          <w:sz w:val="28"/>
          <w:szCs w:val="24"/>
        </w:rPr>
        <w:t>Анализ, комментарии</w:t>
      </w:r>
      <w:r>
        <w:rPr>
          <w:rFonts w:ascii="Times New Roman" w:eastAsia="Calibri" w:hAnsi="Times New Roman" w:cs="Times New Roman"/>
          <w:bCs/>
          <w:sz w:val="28"/>
          <w:szCs w:val="24"/>
        </w:rPr>
        <w:t>.</w:t>
      </w:r>
    </w:p>
    <w:p w:rsid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4"/>
        </w:rPr>
        <w:t xml:space="preserve">       Есть дети с низким уровнем развития, им необходимо больше уделить времени. Очень мало детей с высоким уровнем развития. Необходимо поднимать показатели по таким областям, как социально-коммуникативное, речевое и познавательное развитие.</w:t>
      </w:r>
      <w:r w:rsidRPr="00357DB8">
        <w:rPr>
          <w:rFonts w:ascii="Times New Roman" w:eastAsia="Calibri" w:hAnsi="Times New Roman" w:cs="Times New Roman"/>
          <w:bCs/>
          <w:sz w:val="32"/>
          <w:szCs w:val="28"/>
        </w:rPr>
        <w:t xml:space="preserve"> </w:t>
      </w: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u w:val="single"/>
        </w:rPr>
      </w:pPr>
      <w:r w:rsidRPr="00357DB8">
        <w:rPr>
          <w:rFonts w:ascii="Times New Roman" w:eastAsia="Calibri" w:hAnsi="Times New Roman" w:cs="Times New Roman"/>
          <w:bCs/>
          <w:sz w:val="24"/>
          <w:szCs w:val="24"/>
          <w:u w:val="single"/>
        </w:rPr>
        <w:t>КОНЕЦ  ГОДА:</w:t>
      </w: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u w:val="single"/>
        </w:rPr>
      </w:pPr>
    </w:p>
    <w:p w:rsid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Всего детей по списку: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25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 детей                     </w:t>
      </w: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Всего обследуемых детей: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25 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 детей</w:t>
      </w: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Высокий уровень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17  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 детей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68    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>%</w:t>
      </w: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Средний уровень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  7   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 детей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28  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>%</w:t>
      </w: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Низкий уровень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1   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 xml:space="preserve"> детей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 4      </w:t>
      </w:r>
      <w:r w:rsidRPr="00357DB8">
        <w:rPr>
          <w:rFonts w:ascii="Times New Roman" w:eastAsia="Calibri" w:hAnsi="Times New Roman" w:cs="Times New Roman"/>
          <w:bCs/>
          <w:sz w:val="24"/>
          <w:szCs w:val="24"/>
        </w:rPr>
        <w:t>%</w:t>
      </w: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357DB8">
        <w:rPr>
          <w:rFonts w:ascii="Times New Roman" w:eastAsia="Calibri" w:hAnsi="Times New Roman" w:cs="Times New Roman"/>
          <w:bCs/>
          <w:sz w:val="28"/>
          <w:szCs w:val="24"/>
        </w:rPr>
        <w:t>Анализ, комментарии</w:t>
      </w:r>
      <w:r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357DB8" w:rsidRPr="00357DB8" w:rsidRDefault="00357DB8" w:rsidP="00357DB8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      Результаты развития детей за учебный год улучшились, больше половины детей из группы с высоким уровнем развития. С низким уровнем развития один ребенок, он младше остальных детей на год. Почти все дети из группы готовы к школьному обучению.</w:t>
      </w:r>
      <w:r w:rsidRPr="00357DB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bookmarkStart w:id="0" w:name="_GoBack"/>
      <w:bookmarkEnd w:id="0"/>
    </w:p>
    <w:p w:rsidR="003756C9" w:rsidRDefault="003756C9"/>
    <w:sectPr w:rsidR="003756C9" w:rsidSect="00357DB8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125"/>
    <w:rsid w:val="00357DB8"/>
    <w:rsid w:val="003756C9"/>
    <w:rsid w:val="00B11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7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7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546</Words>
  <Characters>3118</Characters>
  <Application>Microsoft Office Word</Application>
  <DocSecurity>0</DocSecurity>
  <Lines>25</Lines>
  <Paragraphs>7</Paragraphs>
  <ScaleCrop>false</ScaleCrop>
  <Company>SPecialiST RePack</Company>
  <LinksUpToDate>false</LinksUpToDate>
  <CharactersWithSpaces>3657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2019-04-09T03:41:00Z</dcterms:created>
  <dcterms:modified xsi:type="dcterms:W3CDTF">2019-04-09T03:53:00Z</dcterms:modified>
</cp:coreProperties>
</file>